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BC34D" w14:textId="587A1DC0" w:rsidR="006F79EF" w:rsidRPr="00381476" w:rsidRDefault="006F79EF" w:rsidP="00B41CED">
      <w:pPr>
        <w:jc w:val="center"/>
        <w:rPr>
          <w:b/>
          <w:bCs/>
          <w:color w:val="0070C0"/>
          <w:sz w:val="48"/>
          <w:szCs w:val="48"/>
        </w:rPr>
      </w:pPr>
      <w:r w:rsidRPr="00381476">
        <w:rPr>
          <w:b/>
          <w:bCs/>
          <w:color w:val="0070C0"/>
          <w:sz w:val="48"/>
          <w:szCs w:val="48"/>
        </w:rPr>
        <w:t>How Does It Work?</w:t>
      </w:r>
    </w:p>
    <w:p w14:paraId="01E88DCF" w14:textId="4121C3E2" w:rsidR="006F79EF" w:rsidRDefault="00FC73D2">
      <w:r w:rsidRPr="00FC73D2">
        <w:drawing>
          <wp:inline distT="0" distB="0" distL="0" distR="0" wp14:anchorId="476483DA" wp14:editId="3A6301DB">
            <wp:extent cx="6858000" cy="3294380"/>
            <wp:effectExtent l="0" t="0" r="0" b="1270"/>
            <wp:docPr id="969627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62720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F7D66" w14:textId="11C5A64C" w:rsidR="00C93F20" w:rsidRDefault="00FC73D2">
      <w:r w:rsidRPr="00FC73D2">
        <w:drawing>
          <wp:inline distT="0" distB="0" distL="0" distR="0" wp14:anchorId="66895DF7" wp14:editId="1DCBDE43">
            <wp:extent cx="6858000" cy="3291205"/>
            <wp:effectExtent l="0" t="0" r="0" b="4445"/>
            <wp:docPr id="252635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63563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79215" w14:textId="77777777" w:rsidR="00FC73D2" w:rsidRDefault="00FC73D2"/>
    <w:p w14:paraId="0798B3E5" w14:textId="4683D26D" w:rsidR="00FC73D2" w:rsidRDefault="00FC73D2">
      <w:r w:rsidRPr="00FC73D2">
        <w:lastRenderedPageBreak/>
        <w:drawing>
          <wp:inline distT="0" distB="0" distL="0" distR="0" wp14:anchorId="4A2C698D" wp14:editId="37273987">
            <wp:extent cx="6858000" cy="3538855"/>
            <wp:effectExtent l="0" t="0" r="0" b="4445"/>
            <wp:docPr id="277917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1738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27313" w14:textId="2408068B" w:rsidR="00C93F20" w:rsidRPr="00FC3816" w:rsidRDefault="00C93F20" w:rsidP="00C93F2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Adds minerals and micro-nutrients                                 </w:t>
      </w:r>
    </w:p>
    <w:p w14:paraId="5E3569C8" w14:textId="5C4F2CD2" w:rsidR="00C93F20" w:rsidRPr="00FC73D2" w:rsidRDefault="00C93F20" w:rsidP="00C93F20">
      <w:pPr>
        <w:ind w:left="1440"/>
        <w:jc w:val="both"/>
        <w:rPr>
          <w:b/>
          <w:bCs/>
          <w:sz w:val="28"/>
          <w:szCs w:val="28"/>
        </w:rPr>
      </w:pPr>
      <w:r w:rsidRPr="00FC73D2">
        <w:rPr>
          <w:b/>
          <w:bCs/>
          <w:sz w:val="28"/>
          <w:szCs w:val="28"/>
        </w:rPr>
        <w:t>Whole-Home Water. Reengineered.</w:t>
      </w:r>
      <w:r w:rsidR="00FC73D2">
        <w:rPr>
          <w:b/>
          <w:bCs/>
          <w:sz w:val="28"/>
          <w:szCs w:val="28"/>
        </w:rPr>
        <w:t xml:space="preserve">  </w:t>
      </w:r>
      <w:r w:rsidR="00FC73D2">
        <w:rPr>
          <w:i/>
          <w:iCs/>
          <w:color w:val="4EA72E" w:themeColor="accent6"/>
        </w:rPr>
        <w:t>Hyperlink</w:t>
      </w:r>
      <w:r w:rsidR="00FC73D2">
        <w:rPr>
          <w:i/>
          <w:iCs/>
          <w:color w:val="4EA72E" w:themeColor="accent6"/>
        </w:rPr>
        <w:t>ed to Whole Home Video</w:t>
      </w:r>
    </w:p>
    <w:p w14:paraId="4227FB3E" w14:textId="77777777" w:rsidR="00C93F20" w:rsidRPr="00FC73D2" w:rsidRDefault="00C93F20" w:rsidP="00C93F20">
      <w:pPr>
        <w:pStyle w:val="NoSpacing"/>
        <w:ind w:left="1440"/>
        <w:rPr>
          <w:b/>
          <w:bCs/>
          <w:i/>
          <w:iCs/>
          <w:sz w:val="28"/>
          <w:szCs w:val="28"/>
        </w:rPr>
      </w:pPr>
      <w:r w:rsidRPr="00FC73D2">
        <w:rPr>
          <w:b/>
          <w:bCs/>
          <w:i/>
          <w:iCs/>
          <w:sz w:val="28"/>
          <w:szCs w:val="28"/>
        </w:rPr>
        <w:t>Designed for Municipal and Well Water Supply</w:t>
      </w:r>
    </w:p>
    <w:p w14:paraId="12DE4E58" w14:textId="77777777" w:rsidR="00C93F20" w:rsidRPr="009E7BE7" w:rsidRDefault="00C93F20" w:rsidP="00C93F20">
      <w:pPr>
        <w:pStyle w:val="NoSpacing"/>
        <w:ind w:left="1440"/>
        <w:rPr>
          <w:b/>
          <w:bCs/>
          <w:i/>
          <w:iCs/>
        </w:rPr>
      </w:pPr>
      <w:r w:rsidRPr="009E7BE7">
        <w:rPr>
          <w:b/>
          <w:bCs/>
          <w:i/>
          <w:iCs/>
        </w:rPr>
        <w:t>The Facts</w:t>
      </w:r>
    </w:p>
    <w:p w14:paraId="7570511E" w14:textId="77777777" w:rsidR="00C93F20" w:rsidRPr="009E7BE7" w:rsidRDefault="00C93F20" w:rsidP="00C93F20">
      <w:pPr>
        <w:pStyle w:val="NoSpacing"/>
        <w:ind w:left="1440"/>
      </w:pPr>
      <w:r w:rsidRPr="009E7BE7">
        <w:t>•99.9999999% bacteria removal (&gt;9 LRV*)</w:t>
      </w:r>
    </w:p>
    <w:p w14:paraId="70E4F337" w14:textId="77777777" w:rsidR="00C93F20" w:rsidRPr="009E7BE7" w:rsidRDefault="00C93F20" w:rsidP="00C93F20">
      <w:pPr>
        <w:pStyle w:val="NoSpacing"/>
        <w:ind w:left="1440"/>
      </w:pPr>
      <w:r w:rsidRPr="009E7BE7">
        <w:t>•99% reduction of heavy metals (97.2% lead reduction)</w:t>
      </w:r>
    </w:p>
    <w:p w14:paraId="1A5386FC" w14:textId="77777777" w:rsidR="00C93F20" w:rsidRPr="009E7BE7" w:rsidRDefault="00C93F20" w:rsidP="00C93F20">
      <w:pPr>
        <w:pStyle w:val="NoSpacing"/>
        <w:ind w:left="1440"/>
      </w:pPr>
      <w:r w:rsidRPr="009E7BE7">
        <w:t>•95% reduction of PFAS (forever chemicals, PFOA/PFOS)</w:t>
      </w:r>
    </w:p>
    <w:p w14:paraId="116E2AB8" w14:textId="77777777" w:rsidR="00C93F20" w:rsidRPr="009E7BE7" w:rsidRDefault="00C93F20" w:rsidP="00C93F20">
      <w:pPr>
        <w:pStyle w:val="NoSpacing"/>
        <w:ind w:left="1440"/>
      </w:pPr>
      <w:r w:rsidRPr="009E7BE7">
        <w:t>•Anti-scale filter to treat hard water</w:t>
      </w:r>
    </w:p>
    <w:p w14:paraId="4A699F06" w14:textId="77777777" w:rsidR="00C93F20" w:rsidRPr="009E7BE7" w:rsidRDefault="00C93F20" w:rsidP="00C93F20">
      <w:pPr>
        <w:pStyle w:val="NoSpacing"/>
        <w:ind w:left="1440"/>
      </w:pPr>
      <w:r w:rsidRPr="009E7BE7">
        <w:t>•No water softener needed</w:t>
      </w:r>
    </w:p>
    <w:p w14:paraId="51067C46" w14:textId="77777777" w:rsidR="00C93F20" w:rsidRPr="009E7BE7" w:rsidRDefault="00C93F20" w:rsidP="00C93F20">
      <w:pPr>
        <w:pStyle w:val="NoSpacing"/>
        <w:ind w:left="1440"/>
      </w:pPr>
      <w:r w:rsidRPr="009E7BE7">
        <w:t>•No heavy bags of salt</w:t>
      </w:r>
    </w:p>
    <w:p w14:paraId="00DA7422" w14:textId="77777777" w:rsidR="00C93F20" w:rsidRPr="009E7BE7" w:rsidRDefault="00C93F20" w:rsidP="00C93F20">
      <w:pPr>
        <w:pStyle w:val="NoSpacing"/>
        <w:ind w:left="1440"/>
      </w:pPr>
      <w:r w:rsidRPr="009E7BE7">
        <w:t>•No salinized wastewater</w:t>
      </w:r>
    </w:p>
    <w:p w14:paraId="57A5E2A4" w14:textId="231B89F9" w:rsidR="00C93F20" w:rsidRPr="009E7BE7" w:rsidRDefault="00C93F20" w:rsidP="00C93F20">
      <w:pPr>
        <w:pStyle w:val="NoSpacing"/>
        <w:ind w:left="1440"/>
      </w:pPr>
      <w:r w:rsidRPr="009E7BE7">
        <w:t>•Reduces the scale buildup on faucets,</w:t>
      </w:r>
      <w:r w:rsidR="00B41CED">
        <w:t xml:space="preserve"> </w:t>
      </w:r>
      <w:r w:rsidRPr="009E7BE7">
        <w:t>cookware, appliances; leave good minerals in water</w:t>
      </w:r>
    </w:p>
    <w:p w14:paraId="11F48074" w14:textId="06F6FA11" w:rsidR="00C93F20" w:rsidRPr="009E7BE7" w:rsidRDefault="00C93F20" w:rsidP="00C93F20">
      <w:pPr>
        <w:pStyle w:val="NoSpacing"/>
        <w:ind w:left="1440"/>
      </w:pPr>
      <w:r w:rsidRPr="009E7BE7">
        <w:t>•Particulate reduction</w:t>
      </w:r>
      <w:r w:rsidR="00B41CED">
        <w:t xml:space="preserve"> down to 20 nm.</w:t>
      </w:r>
    </w:p>
    <w:p w14:paraId="6BF09D08" w14:textId="77777777" w:rsidR="00C93F20" w:rsidRDefault="00C93F20" w:rsidP="00C93F20">
      <w:pPr>
        <w:pStyle w:val="NoSpacing"/>
        <w:rPr>
          <w:b/>
          <w:bCs/>
          <w:i/>
          <w:iCs/>
        </w:rPr>
      </w:pPr>
    </w:p>
    <w:p w14:paraId="60629768" w14:textId="7F1D143A" w:rsidR="00B41CED" w:rsidRDefault="00C93F20" w:rsidP="00C93F20">
      <w:pPr>
        <w:pStyle w:val="NoSpacing"/>
        <w:ind w:firstLine="720"/>
        <w:jc w:val="both"/>
      </w:pPr>
      <w:r w:rsidRPr="009E7BE7">
        <w:rPr>
          <w:b/>
          <w:bCs/>
          <w:i/>
          <w:iCs/>
        </w:rPr>
        <w:t>Step 1</w:t>
      </w:r>
      <w:r>
        <w:rPr>
          <w:b/>
          <w:bCs/>
          <w:i/>
          <w:iCs/>
        </w:rPr>
        <w:t xml:space="preserve"> - </w:t>
      </w:r>
      <w:r w:rsidRPr="009E7BE7">
        <w:t>Uses a multi</w:t>
      </w:r>
      <w:r w:rsidR="00B41CED">
        <w:t>-</w:t>
      </w:r>
      <w:r w:rsidRPr="009E7BE7">
        <w:t>faceted filter</w:t>
      </w:r>
      <w:r w:rsidR="00B41CED">
        <w:t>, removing</w:t>
      </w:r>
      <w:r w:rsidRPr="009E7BE7">
        <w:t xml:space="preserve"> large particles </w:t>
      </w:r>
      <w:r w:rsidR="00B41CED">
        <w:t xml:space="preserve">- </w:t>
      </w:r>
      <w:r w:rsidRPr="009E7BE7">
        <w:t xml:space="preserve">greater than 5 </w:t>
      </w:r>
      <w:proofErr w:type="gramStart"/>
      <w:r w:rsidRPr="009E7BE7">
        <w:t>micron</w:t>
      </w:r>
      <w:proofErr w:type="gramEnd"/>
      <w:r w:rsidR="00B41CED">
        <w:t>.  Simultaneously</w:t>
      </w:r>
      <w:r w:rsidRPr="009E7BE7">
        <w:t xml:space="preserve"> condition</w:t>
      </w:r>
      <w:r w:rsidR="00B41CED">
        <w:t>ing</w:t>
      </w:r>
      <w:r w:rsidRPr="009E7BE7">
        <w:t xml:space="preserve"> the incoming water so it can no longer form calcium carbonate</w:t>
      </w:r>
      <w:r w:rsidR="00B41CED">
        <w:t xml:space="preserve"> – no more spots when cleaning, dishes, silverware</w:t>
      </w:r>
      <w:r w:rsidRPr="009E7BE7">
        <w:t xml:space="preserve">.  This filtration process extends </w:t>
      </w:r>
      <w:proofErr w:type="gramStart"/>
      <w:r w:rsidRPr="009E7BE7">
        <w:t>the life</w:t>
      </w:r>
      <w:proofErr w:type="gramEnd"/>
      <w:r w:rsidR="00B41CED">
        <w:t>.</w:t>
      </w:r>
    </w:p>
    <w:p w14:paraId="104C9F2F" w14:textId="024A7FFF" w:rsidR="00C93F20" w:rsidRPr="009E7BE7" w:rsidRDefault="00C93F20" w:rsidP="00C93F20">
      <w:pPr>
        <w:pStyle w:val="NoSpacing"/>
        <w:ind w:firstLine="720"/>
        <w:jc w:val="both"/>
      </w:pPr>
      <w:proofErr w:type="spellStart"/>
      <w:r w:rsidRPr="009E7BE7">
        <w:t>MicronGuard</w:t>
      </w:r>
      <w:proofErr w:type="spellEnd"/>
      <w:r w:rsidRPr="009E7BE7">
        <w:t xml:space="preserve">™ </w:t>
      </w:r>
      <w:r w:rsidR="00B41CED">
        <w:t>our</w:t>
      </w:r>
      <w:r w:rsidRPr="009E7BE7">
        <w:t xml:space="preserve"> next stage</w:t>
      </w:r>
      <w:r w:rsidR="00B41CED">
        <w:t>, f</w:t>
      </w:r>
      <w:r w:rsidRPr="009E7BE7">
        <w:t>ilters out sediment. Conditions water so glasses and faucets remain spotless</w:t>
      </w:r>
      <w:r>
        <w:t>.</w:t>
      </w:r>
    </w:p>
    <w:p w14:paraId="66837BA1" w14:textId="77777777" w:rsidR="00C93F20" w:rsidRPr="00B41CED" w:rsidRDefault="00C93F20" w:rsidP="00C93F20">
      <w:pPr>
        <w:pStyle w:val="NoSpacing"/>
        <w:jc w:val="both"/>
        <w:rPr>
          <w:sz w:val="16"/>
          <w:szCs w:val="16"/>
        </w:rPr>
      </w:pPr>
    </w:p>
    <w:p w14:paraId="4B32B038" w14:textId="346B051E" w:rsidR="00C93F20" w:rsidRPr="009E7BE7" w:rsidRDefault="00C93F20" w:rsidP="00C93F20">
      <w:pPr>
        <w:pStyle w:val="NoSpacing"/>
        <w:ind w:firstLine="720"/>
        <w:jc w:val="both"/>
      </w:pPr>
      <w:r w:rsidRPr="009E7BE7">
        <w:rPr>
          <w:b/>
          <w:bCs/>
        </w:rPr>
        <w:t>Step 2</w:t>
      </w:r>
      <w:r>
        <w:rPr>
          <w:b/>
          <w:bCs/>
        </w:rPr>
        <w:t xml:space="preserve"> - </w:t>
      </w:r>
      <w:r w:rsidRPr="009E7BE7">
        <w:t xml:space="preserve">Uses our proprietary </w:t>
      </w:r>
      <w:proofErr w:type="spellStart"/>
      <w:r w:rsidRPr="009E7BE7">
        <w:t>MicronGuard</w:t>
      </w:r>
      <w:proofErr w:type="spellEnd"/>
      <w:r w:rsidRPr="009E7BE7">
        <w:t>™ filter</w:t>
      </w:r>
      <w:r w:rsidR="00B41CED">
        <w:t>, removing</w:t>
      </w:r>
      <w:r w:rsidRPr="009E7BE7">
        <w:t xml:space="preserve"> bacteria, viruses, cysts, spores, and other pathogens. </w:t>
      </w:r>
      <w:r w:rsidR="00B41CED">
        <w:t>E</w:t>
      </w:r>
      <w:r w:rsidRPr="009E7BE7">
        <w:t xml:space="preserve">ngineered with an activated carbon high surface area paper </w:t>
      </w:r>
      <w:r w:rsidR="00B41CED">
        <w:t>reduces</w:t>
      </w:r>
      <w:r w:rsidRPr="009E7BE7">
        <w:t xml:space="preserve"> pathogens, pesticides, pharmaceuticals, forever chemicals (PFOA/PFOS), and heavy metals (including lead). </w:t>
      </w:r>
      <w:r w:rsidR="00B41CED">
        <w:t>We i</w:t>
      </w:r>
      <w:r w:rsidRPr="009E7BE7">
        <w:t xml:space="preserve">ncorporate </w:t>
      </w:r>
      <w:proofErr w:type="spellStart"/>
      <w:r w:rsidRPr="009E7BE7">
        <w:t>Agion</w:t>
      </w:r>
      <w:proofErr w:type="spellEnd"/>
      <w:r w:rsidRPr="009E7BE7">
        <w:t xml:space="preserve"> silver particles </w:t>
      </w:r>
      <w:r w:rsidR="00B41CED">
        <w:t>preventing the</w:t>
      </w:r>
      <w:r w:rsidRPr="009E7BE7">
        <w:t xml:space="preserve"> filter from biofouling.</w:t>
      </w:r>
    </w:p>
    <w:p w14:paraId="729F2B55" w14:textId="77777777" w:rsidR="00C93F20" w:rsidRPr="00B41CED" w:rsidRDefault="00C93F20" w:rsidP="00C93F20">
      <w:pPr>
        <w:pStyle w:val="NoSpacing"/>
        <w:jc w:val="both"/>
        <w:rPr>
          <w:b/>
          <w:bCs/>
          <w:sz w:val="16"/>
          <w:szCs w:val="16"/>
        </w:rPr>
      </w:pPr>
    </w:p>
    <w:p w14:paraId="262D4EF6" w14:textId="12FD6503" w:rsidR="00B41CED" w:rsidRDefault="00C93F20" w:rsidP="00B41CED">
      <w:pPr>
        <w:pStyle w:val="NoSpacing"/>
        <w:ind w:firstLine="720"/>
        <w:jc w:val="both"/>
      </w:pPr>
      <w:r w:rsidRPr="009E7BE7">
        <w:rPr>
          <w:b/>
          <w:bCs/>
        </w:rPr>
        <w:t>Step 3</w:t>
      </w:r>
      <w:r>
        <w:rPr>
          <w:b/>
          <w:bCs/>
        </w:rPr>
        <w:t xml:space="preserve"> - </w:t>
      </w:r>
      <w:r w:rsidRPr="009E7BE7">
        <w:t xml:space="preserve">Stage 3 </w:t>
      </w:r>
      <w:r w:rsidR="00B41CED">
        <w:t xml:space="preserve">is the </w:t>
      </w:r>
      <w:r w:rsidRPr="009E7BE7">
        <w:t xml:space="preserve">Final polishing of PFOA/PFOS, lead, chlorine, pesticides, and other contaminants with a high-capacity carbon filter. </w:t>
      </w:r>
      <w:r w:rsidR="00B41CED">
        <w:t>This i</w:t>
      </w:r>
      <w:r w:rsidRPr="009E7BE7">
        <w:t>mproves taste and smell of water.  This carbon will outperform similar carbons due to the purity of water at this step of the process</w:t>
      </w:r>
      <w:r>
        <w:t>.</w:t>
      </w:r>
    </w:p>
    <w:p w14:paraId="6E9F4BCD" w14:textId="77777777" w:rsidR="00B41CED" w:rsidRDefault="00B41CED" w:rsidP="00B41CED">
      <w:pPr>
        <w:pStyle w:val="NoSpacing"/>
        <w:ind w:firstLine="720"/>
        <w:jc w:val="both"/>
      </w:pPr>
    </w:p>
    <w:p w14:paraId="0B40226D" w14:textId="63216DA8" w:rsidR="00B41CED" w:rsidRPr="00B41CED" w:rsidRDefault="00B41CED" w:rsidP="00B41CED">
      <w:pPr>
        <w:jc w:val="center"/>
      </w:pPr>
      <w:r w:rsidRPr="00C3226B">
        <w:rPr>
          <w:noProof/>
        </w:rPr>
        <w:lastRenderedPageBreak/>
        <w:drawing>
          <wp:inline distT="0" distB="0" distL="0" distR="0" wp14:anchorId="1478A485" wp14:editId="69847DDD">
            <wp:extent cx="6847162" cy="3265714"/>
            <wp:effectExtent l="0" t="0" r="0" b="0"/>
            <wp:docPr id="1338028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0284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05269" cy="329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83019" w14:textId="614C96F7" w:rsidR="00B41CED" w:rsidRDefault="00B41CED" w:rsidP="00381476">
      <w:pPr>
        <w:jc w:val="center"/>
        <w:rPr>
          <w:b/>
          <w:bCs/>
        </w:rPr>
      </w:pPr>
      <w:r w:rsidRPr="00472C75">
        <w:rPr>
          <w:noProof/>
        </w:rPr>
        <w:drawing>
          <wp:inline distT="0" distB="0" distL="0" distR="0" wp14:anchorId="5F203851" wp14:editId="418BA5CE">
            <wp:extent cx="4003967" cy="1705394"/>
            <wp:effectExtent l="0" t="0" r="0" b="9525"/>
            <wp:docPr id="471142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4240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0248" cy="171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 w:type="page"/>
      </w:r>
    </w:p>
    <w:p w14:paraId="29CE5C39" w14:textId="5B1D54DC" w:rsidR="006F79EF" w:rsidRPr="00DF26F2" w:rsidRDefault="00DF26F2">
      <w:pPr>
        <w:rPr>
          <w:b/>
          <w:bCs/>
        </w:rPr>
      </w:pPr>
      <w:r w:rsidRPr="00DF26F2">
        <w:rPr>
          <w:b/>
          <w:bCs/>
        </w:rPr>
        <w:lastRenderedPageBreak/>
        <w:t>Step 1:</w:t>
      </w:r>
      <w:r>
        <w:rPr>
          <w:b/>
          <w:bCs/>
        </w:rPr>
        <w:t xml:space="preserve"> Proprietary Nano-Based Filtration</w:t>
      </w:r>
      <w:r w:rsidR="00D45E40">
        <w:rPr>
          <w:b/>
          <w:bCs/>
        </w:rPr>
        <w:t xml:space="preserve"> – </w:t>
      </w:r>
      <w:proofErr w:type="spellStart"/>
      <w:r w:rsidR="00D45E40">
        <w:rPr>
          <w:b/>
          <w:bCs/>
        </w:rPr>
        <w:t>MicronGuard</w:t>
      </w:r>
      <w:r w:rsidR="00D45E40">
        <w:rPr>
          <w:b/>
          <w:bCs/>
          <w:vertAlign w:val="superscript"/>
        </w:rPr>
        <w:t>TM</w:t>
      </w:r>
      <w:proofErr w:type="spellEnd"/>
      <w:r>
        <w:rPr>
          <w:b/>
          <w:bCs/>
        </w:rPr>
        <w:t xml:space="preserve">:  </w:t>
      </w:r>
    </w:p>
    <w:p w14:paraId="52E524A5" w14:textId="5DB28C62" w:rsidR="00DF26F2" w:rsidRDefault="00F32B4F" w:rsidP="00DF26F2">
      <w:pPr>
        <w:pStyle w:val="NoSpacing"/>
        <w:jc w:val="center"/>
      </w:pPr>
      <w:r w:rsidRPr="00F32B4F">
        <w:rPr>
          <w:noProof/>
        </w:rPr>
        <w:drawing>
          <wp:inline distT="0" distB="0" distL="0" distR="0" wp14:anchorId="25C081D7" wp14:editId="6E2BE828">
            <wp:extent cx="6858000" cy="3306445"/>
            <wp:effectExtent l="0" t="0" r="0" b="8255"/>
            <wp:docPr id="1909462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46206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F8E98" w14:textId="77777777" w:rsidR="00D45E40" w:rsidRDefault="00D45E40" w:rsidP="00D45E40">
      <w:pPr>
        <w:pStyle w:val="NoSpacing"/>
      </w:pPr>
    </w:p>
    <w:p w14:paraId="094DAD09" w14:textId="594AA304" w:rsidR="00F32B4F" w:rsidRPr="00D45E40" w:rsidRDefault="00D45E40" w:rsidP="00D45E40">
      <w:pPr>
        <w:pStyle w:val="NoSpacing"/>
        <w:rPr>
          <w:b/>
          <w:bCs/>
        </w:rPr>
      </w:pPr>
      <w:r w:rsidRPr="00D45E40">
        <w:rPr>
          <w:b/>
          <w:bCs/>
        </w:rPr>
        <w:t xml:space="preserve">Step 2: </w:t>
      </w:r>
      <w:proofErr w:type="spellStart"/>
      <w:r w:rsidRPr="00D45E40">
        <w:rPr>
          <w:b/>
          <w:bCs/>
        </w:rPr>
        <w:t>QuantumGuard</w:t>
      </w:r>
      <w:r>
        <w:rPr>
          <w:b/>
          <w:bCs/>
          <w:vertAlign w:val="superscript"/>
        </w:rPr>
        <w:t>TM</w:t>
      </w:r>
      <w:proofErr w:type="spellEnd"/>
      <w:r>
        <w:rPr>
          <w:b/>
          <w:bCs/>
        </w:rPr>
        <w:t xml:space="preserve"> &amp; </w:t>
      </w:r>
      <w:proofErr w:type="spellStart"/>
      <w:r>
        <w:rPr>
          <w:b/>
          <w:bCs/>
        </w:rPr>
        <w:t>QuantumCore</w:t>
      </w:r>
      <w:r>
        <w:rPr>
          <w:b/>
          <w:bCs/>
          <w:vertAlign w:val="superscript"/>
        </w:rPr>
        <w:t>TM</w:t>
      </w:r>
      <w:proofErr w:type="spellEnd"/>
      <w:r w:rsidRPr="00D45E40">
        <w:rPr>
          <w:b/>
          <w:bCs/>
        </w:rPr>
        <w:t>:</w:t>
      </w:r>
    </w:p>
    <w:p w14:paraId="4011F2EE" w14:textId="77777777" w:rsidR="00F32B4F" w:rsidRDefault="00F32B4F" w:rsidP="00DF26F2">
      <w:pPr>
        <w:pStyle w:val="NoSpacing"/>
        <w:jc w:val="center"/>
      </w:pPr>
    </w:p>
    <w:p w14:paraId="6298B40A" w14:textId="58868090" w:rsidR="00480EE2" w:rsidRDefault="00480EE2">
      <w:r w:rsidRPr="00480EE2">
        <w:rPr>
          <w:noProof/>
        </w:rPr>
        <w:drawing>
          <wp:inline distT="0" distB="0" distL="0" distR="0" wp14:anchorId="3AFF03BB" wp14:editId="3338EFED">
            <wp:extent cx="6414031" cy="3284220"/>
            <wp:effectExtent l="0" t="0" r="6350" b="0"/>
            <wp:docPr id="258153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15355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40385" cy="329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CF9E7" w14:textId="77777777" w:rsidR="00D45E40" w:rsidRDefault="00D45E40">
      <w:r w:rsidRPr="00480EE2">
        <w:rPr>
          <w:noProof/>
        </w:rPr>
        <w:lastRenderedPageBreak/>
        <w:drawing>
          <wp:inline distT="0" distB="0" distL="0" distR="0" wp14:anchorId="70F95E90" wp14:editId="72299031">
            <wp:extent cx="6858000" cy="3930015"/>
            <wp:effectExtent l="0" t="0" r="0" b="0"/>
            <wp:docPr id="1236490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9087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01E9E" w14:textId="77777777" w:rsidR="00D45E40" w:rsidRDefault="00D45E40"/>
    <w:p w14:paraId="282DC70E" w14:textId="77777777" w:rsidR="00D45E40" w:rsidRDefault="00D45E40" w:rsidP="00D45E40">
      <w:r w:rsidRPr="0038759F">
        <w:rPr>
          <w:b/>
          <w:bCs/>
          <w:noProof/>
          <w:sz w:val="32"/>
          <w:szCs w:val="32"/>
        </w:rPr>
        <w:drawing>
          <wp:inline distT="0" distB="0" distL="0" distR="0" wp14:anchorId="7F3A3D9F" wp14:editId="785AFF49">
            <wp:extent cx="6858000" cy="3429000"/>
            <wp:effectExtent l="0" t="0" r="0" b="0"/>
            <wp:docPr id="1228332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33251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759F">
        <w:rPr>
          <w:b/>
          <w:bCs/>
          <w:noProof/>
          <w:sz w:val="32"/>
          <w:szCs w:val="32"/>
        </w:rPr>
        <w:drawing>
          <wp:inline distT="0" distB="0" distL="0" distR="0" wp14:anchorId="56007D8B" wp14:editId="6BDD183B">
            <wp:extent cx="6858000" cy="1200150"/>
            <wp:effectExtent l="0" t="0" r="0" b="0"/>
            <wp:docPr id="479189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18950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D9381" w14:textId="5BA7906D" w:rsidR="00480EE2" w:rsidRDefault="00E71015">
      <w:r w:rsidRPr="00E71015">
        <w:rPr>
          <w:noProof/>
        </w:rPr>
        <w:lastRenderedPageBreak/>
        <w:drawing>
          <wp:inline distT="0" distB="0" distL="0" distR="0" wp14:anchorId="30950397" wp14:editId="267950B0">
            <wp:extent cx="6858000" cy="3948430"/>
            <wp:effectExtent l="0" t="0" r="0" b="0"/>
            <wp:docPr id="19331618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16180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88AA9" w14:textId="77777777" w:rsidR="00D45E40" w:rsidRDefault="00D45E40"/>
    <w:p w14:paraId="031D543D" w14:textId="77777777" w:rsidR="00D45E40" w:rsidRDefault="00D45E40">
      <w:pPr>
        <w:rPr>
          <w:b/>
          <w:bCs/>
          <w:sz w:val="32"/>
          <w:szCs w:val="32"/>
        </w:rPr>
      </w:pPr>
      <w:r w:rsidRPr="00C93F20">
        <w:rPr>
          <w:noProof/>
        </w:rPr>
        <w:drawing>
          <wp:inline distT="0" distB="0" distL="0" distR="0" wp14:anchorId="032E851E" wp14:editId="2AB58926">
            <wp:extent cx="6349759" cy="3712845"/>
            <wp:effectExtent l="0" t="0" r="0" b="1905"/>
            <wp:docPr id="2145946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94605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56302" cy="371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EE21E" w14:textId="77777777" w:rsidR="00D45E40" w:rsidRDefault="00D45E40">
      <w:pPr>
        <w:rPr>
          <w:b/>
          <w:bCs/>
          <w:sz w:val="32"/>
          <w:szCs w:val="32"/>
        </w:rPr>
      </w:pPr>
    </w:p>
    <w:p w14:paraId="54BB589B" w14:textId="77777777" w:rsidR="00D45E40" w:rsidRDefault="00D45E40">
      <w:pPr>
        <w:rPr>
          <w:b/>
          <w:bCs/>
          <w:sz w:val="32"/>
          <w:szCs w:val="32"/>
        </w:rPr>
      </w:pPr>
    </w:p>
    <w:p w14:paraId="706E49BB" w14:textId="340591E9" w:rsidR="006F79EF" w:rsidRPr="00D45E40" w:rsidRDefault="00DF26F2">
      <w:pPr>
        <w:rPr>
          <w:b/>
          <w:bCs/>
          <w:color w:val="000000" w:themeColor="text1"/>
          <w:sz w:val="32"/>
          <w:szCs w:val="32"/>
        </w:rPr>
      </w:pPr>
      <w:r w:rsidRPr="00D45E40">
        <w:rPr>
          <w:b/>
          <w:bCs/>
          <w:color w:val="000000" w:themeColor="text1"/>
          <w:sz w:val="32"/>
          <w:szCs w:val="32"/>
        </w:rPr>
        <w:lastRenderedPageBreak/>
        <w:t>For waste-water systems and reducing waste-water fines and fees.</w:t>
      </w:r>
    </w:p>
    <w:p w14:paraId="5972D23F" w14:textId="77777777" w:rsidR="006F79EF" w:rsidRDefault="006F79EF"/>
    <w:p w14:paraId="3D56244F" w14:textId="5194EDC7" w:rsidR="00594DC0" w:rsidRDefault="006F79EF">
      <w:r w:rsidRPr="006F79EF">
        <w:rPr>
          <w:noProof/>
        </w:rPr>
        <w:drawing>
          <wp:inline distT="0" distB="0" distL="0" distR="0" wp14:anchorId="687B7247" wp14:editId="4CF4FB26">
            <wp:extent cx="6858000" cy="3104515"/>
            <wp:effectExtent l="0" t="0" r="0" b="635"/>
            <wp:docPr id="175014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1449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4DC0" w:rsidSect="00594D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0480E"/>
    <w:multiLevelType w:val="multilevel"/>
    <w:tmpl w:val="1C2E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342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C0"/>
    <w:rsid w:val="0003633E"/>
    <w:rsid w:val="00381476"/>
    <w:rsid w:val="00480EE2"/>
    <w:rsid w:val="00594DC0"/>
    <w:rsid w:val="006E5129"/>
    <w:rsid w:val="006F79EF"/>
    <w:rsid w:val="009056B6"/>
    <w:rsid w:val="00A90A52"/>
    <w:rsid w:val="00B41CED"/>
    <w:rsid w:val="00B60A71"/>
    <w:rsid w:val="00C3226B"/>
    <w:rsid w:val="00C523B1"/>
    <w:rsid w:val="00C93F20"/>
    <w:rsid w:val="00D45E40"/>
    <w:rsid w:val="00DF26F2"/>
    <w:rsid w:val="00E51B6E"/>
    <w:rsid w:val="00E71015"/>
    <w:rsid w:val="00F32B4F"/>
    <w:rsid w:val="00F97A2D"/>
    <w:rsid w:val="00FC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8F358"/>
  <w15:chartTrackingRefBased/>
  <w15:docId w15:val="{297CD89B-EDE4-4E87-97CD-9C8D6217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4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D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D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D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D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D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D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4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4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4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4D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4D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4D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D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DC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94DC0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 macri</dc:creator>
  <cp:keywords/>
  <dc:description/>
  <cp:lastModifiedBy>lawrence macri</cp:lastModifiedBy>
  <cp:revision>8</cp:revision>
  <cp:lastPrinted>2026-07-18T23:54:00Z</cp:lastPrinted>
  <dcterms:created xsi:type="dcterms:W3CDTF">2026-07-19T00:01:00Z</dcterms:created>
  <dcterms:modified xsi:type="dcterms:W3CDTF">2026-07-26T05:35:00Z</dcterms:modified>
</cp:coreProperties>
</file>